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1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lang w:eastAsia="zh-CN"/>
        </w:rPr>
        <w:t>张萍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同志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lang w:eastAsia="zh-CN"/>
        </w:rPr>
        <w:t>和王维宁同志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的任职公示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根据《党政领导干部选拔任用工作条例》规定，经学院党委研究决定，对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张萍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同志和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王维宁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同志进行任职公示。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公示时间为2021年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月2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日（5个工作日）。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张萍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，女，汉族，19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75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年3月出生，中共党员，现任学院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党委办公室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副主任，拟任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党委办公室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主任。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王维宁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，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女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，汉族，19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86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1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月出生，现任学院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机电工程系副主任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，拟任学院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机电工程系主任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对拟任职人选如有情况和问题，可在公示期内反映，反映情况和问题必须实事求是。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受理部门：齐齐哈尔理工职业学院党委组织部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电    话：0452—6805127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jc w:val="righ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齐齐哈尔理工职业学院党委组织部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2021年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月2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E664D"/>
    <w:rsid w:val="428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2021-08-31T07:34:00Z</dcterms:created>
  <dc:creator>一代天骄</dc:creator>
  <cp:lastModifiedBy>一代天骄</cp:lastModifiedBy>
  <dcterms:modified xsi:type="dcterms:W3CDTF">2021-08-31T07:59:06Z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5D578E0CA1D94EA5A7DECAFF362047BA</vt:lpwstr>
  </property>
</Properties>
</file>